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A2" w:rsidRPr="006C1349" w:rsidRDefault="00FC3BA2" w:rsidP="00FC3BA2">
      <w:pPr>
        <w:spacing w:after="0" w:line="240" w:lineRule="auto"/>
        <w:ind w:left="4820"/>
        <w:contextualSpacing/>
        <w:rPr>
          <w:rFonts w:cs="Times New Roman"/>
          <w:b/>
          <w:color w:val="000000" w:themeColor="text1"/>
          <w:u w:val="single"/>
        </w:rPr>
      </w:pPr>
      <w:r w:rsidRPr="006C1349">
        <w:rPr>
          <w:rFonts w:cs="Times New Roman"/>
          <w:b/>
          <w:color w:val="000000" w:themeColor="text1"/>
          <w:u w:val="single"/>
        </w:rPr>
        <w:t xml:space="preserve">До Господарського суду Рівненської області </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33013, м. Рівне, вул. Набережна, 26-А</w:t>
      </w:r>
    </w:p>
    <w:p w:rsidR="00FC3BA2" w:rsidRPr="006C1349" w:rsidRDefault="00FC3BA2" w:rsidP="00FC3BA2">
      <w:pPr>
        <w:spacing w:after="0" w:line="240" w:lineRule="auto"/>
        <w:ind w:left="4820"/>
        <w:contextualSpacing/>
        <w:rPr>
          <w:rFonts w:cs="Times New Roman"/>
          <w:color w:val="000000" w:themeColor="text1"/>
        </w:rPr>
      </w:pP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b/>
          <w:color w:val="000000" w:themeColor="text1"/>
          <w:u w:val="single"/>
        </w:rPr>
        <w:t>Позивач:</w:t>
      </w:r>
    </w:p>
    <w:p w:rsidR="00FC3BA2" w:rsidRPr="006C1349" w:rsidRDefault="00FC3BA2" w:rsidP="00FC3BA2">
      <w:pPr>
        <w:tabs>
          <w:tab w:val="left" w:pos="1620"/>
          <w:tab w:val="left" w:pos="2250"/>
        </w:tabs>
        <w:spacing w:after="0" w:line="240" w:lineRule="auto"/>
        <w:ind w:left="4820"/>
        <w:rPr>
          <w:rFonts w:cs="Times New Roman"/>
          <w:b/>
          <w:color w:val="000000" w:themeColor="text1"/>
        </w:rPr>
      </w:pPr>
      <w:r w:rsidRPr="006C1349">
        <w:rPr>
          <w:rFonts w:cs="Times New Roman"/>
          <w:b/>
          <w:color w:val="000000" w:themeColor="text1"/>
        </w:rPr>
        <w:t xml:space="preserve">Товариство з обмеженою відповідальністю </w:t>
      </w:r>
    </w:p>
    <w:p w:rsidR="00FC3BA2" w:rsidRPr="006C1349" w:rsidRDefault="00FC3BA2" w:rsidP="00FC3BA2">
      <w:pPr>
        <w:tabs>
          <w:tab w:val="left" w:pos="1620"/>
          <w:tab w:val="left" w:pos="2250"/>
        </w:tabs>
        <w:spacing w:after="0" w:line="240" w:lineRule="auto"/>
        <w:ind w:left="4820"/>
        <w:rPr>
          <w:rFonts w:cs="Times New Roman"/>
          <w:color w:val="000000" w:themeColor="text1"/>
        </w:rPr>
      </w:pPr>
      <w:r w:rsidRPr="006C1349">
        <w:rPr>
          <w:rFonts w:cs="Times New Roman"/>
          <w:b/>
          <w:color w:val="000000" w:themeColor="text1"/>
        </w:rPr>
        <w:t>“</w:t>
      </w:r>
      <w:r>
        <w:rPr>
          <w:rFonts w:cs="Times New Roman"/>
          <w:b/>
          <w:color w:val="000000" w:themeColor="text1"/>
        </w:rPr>
        <w:t>ЕлатПак</w:t>
      </w:r>
      <w:r w:rsidRPr="006C1349">
        <w:rPr>
          <w:rFonts w:cs="Times New Roman"/>
          <w:b/>
          <w:color w:val="000000" w:themeColor="text1"/>
        </w:rPr>
        <w:t>”</w:t>
      </w:r>
    </w:p>
    <w:p w:rsidR="00FC3BA2" w:rsidRDefault="00FC3BA2" w:rsidP="00FC3BA2">
      <w:pPr>
        <w:tabs>
          <w:tab w:val="left" w:pos="2250"/>
        </w:tabs>
        <w:spacing w:after="0" w:line="240" w:lineRule="auto"/>
        <w:ind w:left="4820"/>
        <w:rPr>
          <w:rFonts w:cs="Times New Roman"/>
          <w:color w:val="000000" w:themeColor="text1"/>
        </w:rPr>
      </w:pPr>
      <w:r w:rsidRPr="006C1349">
        <w:rPr>
          <w:rFonts w:cs="Times New Roman"/>
          <w:color w:val="000000" w:themeColor="text1"/>
        </w:rPr>
        <w:t xml:space="preserve">81750, Львівська область,  </w:t>
      </w:r>
    </w:p>
    <w:p w:rsidR="00FC3BA2" w:rsidRPr="006C1349" w:rsidRDefault="00FC3BA2" w:rsidP="00FC3BA2">
      <w:pPr>
        <w:tabs>
          <w:tab w:val="left" w:pos="2250"/>
        </w:tabs>
        <w:spacing w:after="0" w:line="240" w:lineRule="auto"/>
        <w:ind w:left="4820"/>
        <w:rPr>
          <w:rFonts w:cs="Times New Roman"/>
          <w:color w:val="000000" w:themeColor="text1"/>
        </w:rPr>
      </w:pPr>
      <w:r>
        <w:rPr>
          <w:rFonts w:cs="Times New Roman"/>
          <w:color w:val="000000" w:themeColor="text1"/>
        </w:rPr>
        <w:t>м. Жидачів, вул. Коцюбинського, 53</w:t>
      </w:r>
      <w:r w:rsidRPr="006C1349">
        <w:rPr>
          <w:rFonts w:cs="Times New Roman"/>
          <w:color w:val="000000" w:themeColor="text1"/>
        </w:rPr>
        <w:t xml:space="preserve"> </w:t>
      </w:r>
    </w:p>
    <w:p w:rsidR="00FC3BA2" w:rsidRPr="006C1349" w:rsidRDefault="00FC3BA2" w:rsidP="00FC3BA2">
      <w:pPr>
        <w:tabs>
          <w:tab w:val="left" w:pos="2250"/>
        </w:tabs>
        <w:spacing w:after="0" w:line="240" w:lineRule="auto"/>
        <w:ind w:left="4820"/>
        <w:rPr>
          <w:rFonts w:cs="Times New Roman"/>
          <w:color w:val="000000" w:themeColor="text1"/>
        </w:rPr>
      </w:pPr>
      <w:r w:rsidRPr="006C1349">
        <w:rPr>
          <w:rFonts w:cs="Times New Roman"/>
          <w:color w:val="000000" w:themeColor="text1"/>
        </w:rPr>
        <w:t xml:space="preserve">код ЄДРПОУ </w:t>
      </w:r>
      <w:r>
        <w:rPr>
          <w:rFonts w:cs="Times New Roman"/>
          <w:color w:val="000000" w:themeColor="text1"/>
        </w:rPr>
        <w:t>20064826</w:t>
      </w:r>
    </w:p>
    <w:p w:rsidR="00FC3BA2" w:rsidRPr="006C1349" w:rsidRDefault="00FC3BA2" w:rsidP="00FC3BA2">
      <w:pPr>
        <w:tabs>
          <w:tab w:val="left" w:pos="2250"/>
        </w:tabs>
        <w:spacing w:after="0" w:line="240" w:lineRule="auto"/>
        <w:ind w:left="4820"/>
        <w:rPr>
          <w:rFonts w:cs="Times New Roman"/>
          <w:color w:val="000000" w:themeColor="text1"/>
        </w:rPr>
      </w:pPr>
      <w:r>
        <w:rPr>
          <w:rFonts w:cs="Times New Roman"/>
          <w:color w:val="000000" w:themeColor="text1"/>
        </w:rPr>
        <w:t>р/р № 26009073201</w:t>
      </w:r>
      <w:r w:rsidRPr="006C1349">
        <w:rPr>
          <w:rFonts w:cs="Times New Roman"/>
          <w:color w:val="000000" w:themeColor="text1"/>
        </w:rPr>
        <w:t xml:space="preserve"> у ПАТ “Кредобанк” </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МФО 325365</w:t>
      </w:r>
    </w:p>
    <w:p w:rsidR="00FC3BA2" w:rsidRPr="006C1349" w:rsidRDefault="00FC3BA2" w:rsidP="00FC3BA2">
      <w:pPr>
        <w:spacing w:after="0" w:line="240" w:lineRule="auto"/>
        <w:ind w:left="4820"/>
        <w:contextualSpacing/>
        <w:rPr>
          <w:rFonts w:cs="Times New Roman"/>
          <w:color w:val="000000" w:themeColor="text1"/>
        </w:rPr>
      </w:pPr>
    </w:p>
    <w:p w:rsidR="00FC3BA2" w:rsidRPr="006C1349" w:rsidRDefault="00FC3BA2" w:rsidP="00FC3BA2">
      <w:pPr>
        <w:spacing w:after="0" w:line="240" w:lineRule="auto"/>
        <w:ind w:left="4820"/>
        <w:contextualSpacing/>
        <w:rPr>
          <w:rFonts w:cs="Times New Roman"/>
          <w:b/>
          <w:color w:val="000000" w:themeColor="text1"/>
          <w:u w:val="single"/>
        </w:rPr>
      </w:pPr>
      <w:r w:rsidRPr="006C1349">
        <w:rPr>
          <w:rFonts w:cs="Times New Roman"/>
          <w:b/>
          <w:color w:val="000000" w:themeColor="text1"/>
          <w:u w:val="single"/>
        </w:rPr>
        <w:t>Відповідач:</w:t>
      </w:r>
    </w:p>
    <w:p w:rsidR="00FC3BA2" w:rsidRPr="006C1349" w:rsidRDefault="00FC3BA2" w:rsidP="00FC3BA2">
      <w:pPr>
        <w:spacing w:after="0" w:line="240" w:lineRule="auto"/>
        <w:ind w:left="4820"/>
        <w:contextualSpacing/>
        <w:rPr>
          <w:rFonts w:cs="Times New Roman"/>
          <w:b/>
          <w:color w:val="000000" w:themeColor="text1"/>
        </w:rPr>
      </w:pPr>
      <w:r w:rsidRPr="006C1349">
        <w:rPr>
          <w:rFonts w:cs="Times New Roman"/>
          <w:b/>
          <w:color w:val="000000" w:themeColor="text1"/>
        </w:rPr>
        <w:t>Товариство з обмеженою відповідальністю</w:t>
      </w:r>
    </w:p>
    <w:p w:rsidR="00FC3BA2" w:rsidRPr="006C1349" w:rsidRDefault="00FC3BA2" w:rsidP="00FC3BA2">
      <w:pPr>
        <w:spacing w:after="0" w:line="240" w:lineRule="auto"/>
        <w:ind w:left="4820"/>
        <w:contextualSpacing/>
        <w:rPr>
          <w:rFonts w:cs="Times New Roman"/>
          <w:b/>
          <w:color w:val="000000" w:themeColor="text1"/>
        </w:rPr>
      </w:pPr>
      <w:r w:rsidRPr="006C1349">
        <w:rPr>
          <w:rFonts w:cs="Times New Roman"/>
          <w:b/>
          <w:color w:val="000000" w:themeColor="text1"/>
        </w:rPr>
        <w:t>"</w:t>
      </w:r>
      <w:r>
        <w:rPr>
          <w:rFonts w:cs="Times New Roman"/>
          <w:b/>
          <w:color w:val="000000" w:themeColor="text1"/>
        </w:rPr>
        <w:t>Агрокомерц</w:t>
      </w:r>
      <w:r w:rsidRPr="006C1349">
        <w:rPr>
          <w:rFonts w:cs="Times New Roman"/>
          <w:b/>
          <w:color w:val="000000" w:themeColor="text1"/>
        </w:rPr>
        <w:t>"</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 xml:space="preserve">35100, Рівненська обл., Млинівський район, селище міського типу Млинів, </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вул. Народна, будинок 50</w:t>
      </w:r>
    </w:p>
    <w:p w:rsidR="00FC3BA2" w:rsidRPr="006C1349" w:rsidRDefault="00FC3BA2" w:rsidP="00FC3BA2">
      <w:pPr>
        <w:spacing w:after="0" w:line="240" w:lineRule="auto"/>
        <w:ind w:left="4820"/>
        <w:contextualSpacing/>
        <w:rPr>
          <w:rFonts w:cs="Times New Roman"/>
          <w:color w:val="000000" w:themeColor="text1"/>
        </w:rPr>
      </w:pPr>
      <w:r>
        <w:rPr>
          <w:rFonts w:cs="Times New Roman"/>
          <w:color w:val="000000" w:themeColor="text1"/>
        </w:rPr>
        <w:t>код ЄДРПОУ 3696805</w:t>
      </w:r>
      <w:r w:rsidRPr="006C1349">
        <w:rPr>
          <w:rFonts w:cs="Times New Roman"/>
          <w:color w:val="000000" w:themeColor="text1"/>
        </w:rPr>
        <w:t>9</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р/р 26004300005581 у АТ КБ "Златобанк",м. Київ</w:t>
      </w:r>
    </w:p>
    <w:p w:rsidR="00FC3BA2" w:rsidRPr="006C1349" w:rsidRDefault="00FC3BA2" w:rsidP="00FC3BA2">
      <w:pPr>
        <w:spacing w:after="0" w:line="240" w:lineRule="auto"/>
        <w:ind w:left="4820"/>
        <w:contextualSpacing/>
        <w:rPr>
          <w:rFonts w:cs="Times New Roman"/>
          <w:color w:val="000000" w:themeColor="text1"/>
        </w:rPr>
      </w:pPr>
      <w:r w:rsidRPr="006C1349">
        <w:rPr>
          <w:rFonts w:cs="Times New Roman"/>
          <w:color w:val="000000" w:themeColor="text1"/>
        </w:rPr>
        <w:t>МФО 380612</w:t>
      </w:r>
    </w:p>
    <w:p w:rsidR="00FC3BA2" w:rsidRPr="006C1349" w:rsidRDefault="00FC3BA2" w:rsidP="00FC3BA2">
      <w:pPr>
        <w:spacing w:after="0" w:line="240" w:lineRule="auto"/>
        <w:contextualSpacing/>
        <w:rPr>
          <w:rFonts w:cs="Times New Roman"/>
          <w:color w:val="000000" w:themeColor="text1"/>
        </w:rPr>
      </w:pPr>
    </w:p>
    <w:p w:rsidR="00FC3BA2" w:rsidRPr="006C1349" w:rsidRDefault="00FC3BA2" w:rsidP="00FC3BA2">
      <w:pPr>
        <w:spacing w:after="0" w:line="240" w:lineRule="auto"/>
        <w:ind w:left="4820"/>
        <w:contextualSpacing/>
        <w:rPr>
          <w:rFonts w:cs="Times New Roman"/>
          <w:b/>
          <w:color w:val="000000" w:themeColor="text1"/>
        </w:rPr>
      </w:pPr>
      <w:r w:rsidRPr="006C1349">
        <w:rPr>
          <w:rFonts w:cs="Times New Roman"/>
          <w:b/>
          <w:color w:val="000000" w:themeColor="text1"/>
        </w:rPr>
        <w:t>Ціна позову: 169</w:t>
      </w:r>
      <w:r>
        <w:rPr>
          <w:rFonts w:cs="Times New Roman"/>
          <w:b/>
          <w:color w:val="000000" w:themeColor="text1"/>
        </w:rPr>
        <w:t xml:space="preserve"> </w:t>
      </w:r>
      <w:r w:rsidRPr="006C1349">
        <w:rPr>
          <w:rFonts w:cs="Times New Roman"/>
          <w:b/>
          <w:color w:val="000000" w:themeColor="text1"/>
        </w:rPr>
        <w:t>998</w:t>
      </w:r>
      <w:r>
        <w:rPr>
          <w:rFonts w:cs="Times New Roman"/>
          <w:b/>
          <w:color w:val="000000" w:themeColor="text1"/>
        </w:rPr>
        <w:t xml:space="preserve"> </w:t>
      </w:r>
      <w:r w:rsidRPr="006C1349">
        <w:rPr>
          <w:rFonts w:cs="Times New Roman"/>
          <w:b/>
          <w:color w:val="000000" w:themeColor="text1"/>
        </w:rPr>
        <w:t>грн. 62коп.</w:t>
      </w:r>
    </w:p>
    <w:p w:rsidR="00FC3BA2" w:rsidRPr="006C1349" w:rsidRDefault="00FC3BA2" w:rsidP="00FC3BA2">
      <w:pPr>
        <w:spacing w:after="0" w:line="240" w:lineRule="auto"/>
        <w:rPr>
          <w:rFonts w:cs="Times New Roman"/>
          <w:color w:val="000000" w:themeColor="text1"/>
        </w:rPr>
      </w:pPr>
    </w:p>
    <w:p w:rsidR="00FC3BA2" w:rsidRPr="006C1349" w:rsidRDefault="00FC3BA2" w:rsidP="00FC3BA2">
      <w:pPr>
        <w:spacing w:after="0" w:line="240" w:lineRule="auto"/>
        <w:jc w:val="center"/>
        <w:rPr>
          <w:rFonts w:cs="Times New Roman"/>
          <w:b/>
          <w:color w:val="000000" w:themeColor="text1"/>
        </w:rPr>
      </w:pPr>
      <w:r w:rsidRPr="006C1349">
        <w:rPr>
          <w:rFonts w:cs="Times New Roman"/>
          <w:b/>
          <w:color w:val="000000" w:themeColor="text1"/>
        </w:rPr>
        <w:t xml:space="preserve">ПОЗОВНА ЗАЯВА </w:t>
      </w:r>
    </w:p>
    <w:p w:rsidR="00FC3BA2" w:rsidRPr="006C1349" w:rsidRDefault="00FC3BA2" w:rsidP="00FC3BA2">
      <w:pPr>
        <w:spacing w:after="0" w:line="240" w:lineRule="auto"/>
        <w:jc w:val="center"/>
        <w:rPr>
          <w:rFonts w:cs="Times New Roman"/>
          <w:color w:val="000000" w:themeColor="text1"/>
        </w:rPr>
      </w:pPr>
      <w:r w:rsidRPr="006C1349">
        <w:rPr>
          <w:rFonts w:cs="Times New Roman"/>
          <w:color w:val="000000" w:themeColor="text1"/>
        </w:rPr>
        <w:t xml:space="preserve">про стягнення заборгованості </w:t>
      </w:r>
    </w:p>
    <w:p w:rsidR="00FC3BA2" w:rsidRPr="006C1349" w:rsidRDefault="00FC3BA2" w:rsidP="00FC3BA2">
      <w:pPr>
        <w:spacing w:after="0" w:line="240" w:lineRule="auto"/>
        <w:jc w:val="both"/>
        <w:rPr>
          <w:rFonts w:cs="Times New Roman"/>
          <w:color w:val="000000" w:themeColor="text1"/>
        </w:rPr>
      </w:pP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29 вересня 2014р. між Товариством з обмеженою відповідальністю "</w:t>
      </w:r>
      <w:r>
        <w:rPr>
          <w:rFonts w:cs="Times New Roman"/>
          <w:color w:val="000000" w:themeColor="text1"/>
        </w:rPr>
        <w:t>ЕлатПак</w:t>
      </w:r>
      <w:r w:rsidRPr="006C1349">
        <w:rPr>
          <w:rFonts w:cs="Times New Roman"/>
          <w:color w:val="000000" w:themeColor="text1"/>
        </w:rPr>
        <w:t>" (надалі – Позивач або Постачальник) та Товариством з обмеженою відповідальністю "</w:t>
      </w:r>
      <w:r>
        <w:rPr>
          <w:rFonts w:cs="Times New Roman"/>
          <w:color w:val="000000" w:themeColor="text1"/>
        </w:rPr>
        <w:t>Агрокомерц</w:t>
      </w:r>
      <w:r w:rsidRPr="006C1349">
        <w:rPr>
          <w:rFonts w:cs="Times New Roman"/>
          <w:color w:val="000000" w:themeColor="text1"/>
        </w:rPr>
        <w:t>" (надалі – Відповідач або Покупець) було укладено Договір поставки № 290914/02 (надалі – Договір), за яким Постачальник зобов’язується поставити і передати у власність Покупця гофрокартонну продукцію (надалі – Товар), а Покупець зобов’язується прийняти та своєчасно оплатити Товар на умовах, визначених Договором.</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29 вересня 2014р. було також укладено Додаткову угоду №1 до Договору, якою п.3.2. було викладено у наступній редакції: 3.2. Покупець зобов’язується здійснити оплату за поставлений Товар в розмірі 100% вартості даної партії на протязі 30 календарних днів з моменту отримання Товару, шляхом перерахування коштів у гривнях на розрахунковий рахунок Постачальника.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04 січня 2016р. було укладено Додаткову угоду №3 до Договору, якою було продовжено дію Договору до 31.12.2016р. включно. При цьому Додаткова угода № 2 була підготовлена, але не була підписана Позивачем та Відповідачем, і у зв’язку з цим наступна Додаткова угода отримала порядковий номер "3".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Згідно Договору Позивачем 24 лютого 2016р., 11 березня 2016р. та 29 березня 2016р. було поставлено Відповідачу гофропродукцію на загальну суму </w:t>
      </w:r>
      <w:r w:rsidRPr="006C1349">
        <w:rPr>
          <w:rFonts w:cs="Times New Roman"/>
          <w:b/>
          <w:color w:val="000000" w:themeColor="text1"/>
        </w:rPr>
        <w:t>243 256,08 грн.</w:t>
      </w:r>
      <w:r w:rsidRPr="006C1349">
        <w:rPr>
          <w:rFonts w:cs="Times New Roman"/>
          <w:color w:val="000000" w:themeColor="text1"/>
        </w:rPr>
        <w:t xml:space="preserve"> та передано Відповідачу на підставі видаткових накладних № 474 від 24.02.2016р. на суму 122649,36 грн.; № 534 від 11.03.2016р. на суму 3180 грн. та № 774 від 29.03.2016р. на суму 117426,72 грн. Дані поставки були замовлені Відповідачем у відповідних заявках-замовленнях.</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Вказані накладні було підписано особою, уповноваженою Відповідачем на отримання цінностей від ТзОВ "</w:t>
      </w:r>
      <w:r>
        <w:rPr>
          <w:rFonts w:cs="Times New Roman"/>
          <w:color w:val="000000" w:themeColor="text1"/>
        </w:rPr>
        <w:t>ЕлатПак</w:t>
      </w:r>
      <w:r w:rsidRPr="006C1349">
        <w:rPr>
          <w:rFonts w:cs="Times New Roman"/>
          <w:color w:val="000000" w:themeColor="text1"/>
        </w:rPr>
        <w:t xml:space="preserve">" на підставі Довіреностей (№034 від 22.02.2016р., № 054 від 11.03.2016р., № 070 від 29.03.2016р.) - Ярмолюком Василем Ярославовичем.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У зв’язку з невиконанням обов'язку щодо оплати поставленої продукції 24 травня 2016р. Позивачем було надіслано Відповідачу Претензію № 100 (що підтверджується описом вкладення у цінний лист, квитанцією та повідомленням про вручення), у якій Позивач просить Відповідача перерахувати на розрахунковий рахунок Позивача суму заборгованості в розмірі 193256,08 грн. за поставлену продукцію.</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lastRenderedPageBreak/>
        <w:t xml:space="preserve">25 травня 2016р. Відповідачем було надано Відповідь на претензію Позивача № 263, у якій Відповідач зазначив, що не відмовляється від своїх зобов'язань та має намір до 25 червня 2016р. в повному обсязі виконати зобов'язання щодо оплати поставленої гофропродукції.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02 червня 2016р. Позивачем було направлено Відповідачу Претензію № 107 (що підтверджується описом вкладення у цінний лист, квитанцією та повідомленням про вручення) з проханням перерахувати кошти згідно Договору поставки терміново, але не пізніше, як в термін до 10 червня 2016р. заборгованості в розмірі 183 256,08 грн. за поставлену Відповідачу гофропродукцію.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Незважаючи на відправлені претензії, ані станом на 25 червня 2016р. (як Відповідач зазначив у відповіді № 263 від 25 травня 2016р), ані станом на день подання позову заборгованість  Відповідачем не погашена. Відповідач суттєво порушив строки оплати за поставлену гофропродукцію:</w:t>
      </w:r>
    </w:p>
    <w:p w:rsidR="00FC3BA2" w:rsidRPr="006C1349" w:rsidRDefault="00FC3BA2" w:rsidP="00FC3BA2">
      <w:pPr>
        <w:pStyle w:val="a3"/>
        <w:numPr>
          <w:ilvl w:val="0"/>
          <w:numId w:val="3"/>
        </w:numPr>
        <w:spacing w:after="0" w:line="240" w:lineRule="auto"/>
        <w:jc w:val="both"/>
        <w:rPr>
          <w:rFonts w:cs="Times New Roman"/>
          <w:color w:val="000000" w:themeColor="text1"/>
        </w:rPr>
      </w:pPr>
      <w:r w:rsidRPr="006C1349">
        <w:rPr>
          <w:rFonts w:cs="Times New Roman"/>
          <w:color w:val="000000" w:themeColor="text1"/>
        </w:rPr>
        <w:t xml:space="preserve">за видатковою накладною № 474 від 24 лютого 2016р. строк виконання зобов’язання настав 26 березня 2016р.; </w:t>
      </w:r>
    </w:p>
    <w:p w:rsidR="00FC3BA2" w:rsidRPr="006C1349" w:rsidRDefault="00FC3BA2" w:rsidP="00FC3BA2">
      <w:pPr>
        <w:pStyle w:val="a3"/>
        <w:numPr>
          <w:ilvl w:val="0"/>
          <w:numId w:val="3"/>
        </w:numPr>
        <w:spacing w:after="0" w:line="240" w:lineRule="auto"/>
        <w:jc w:val="both"/>
        <w:rPr>
          <w:rFonts w:cs="Times New Roman"/>
          <w:color w:val="000000" w:themeColor="text1"/>
        </w:rPr>
      </w:pPr>
      <w:r w:rsidRPr="006C1349">
        <w:rPr>
          <w:rFonts w:cs="Times New Roman"/>
          <w:color w:val="000000" w:themeColor="text1"/>
        </w:rPr>
        <w:t>за видатковою накладною № 534 від 11 березня 2016р. строк виконання зобов’язання настав 11 квітня 2016р.;</w:t>
      </w:r>
    </w:p>
    <w:p w:rsidR="00FC3BA2" w:rsidRPr="006C1349" w:rsidRDefault="00FC3BA2" w:rsidP="00FC3BA2">
      <w:pPr>
        <w:pStyle w:val="a3"/>
        <w:numPr>
          <w:ilvl w:val="0"/>
          <w:numId w:val="3"/>
        </w:numPr>
        <w:spacing w:after="0" w:line="240" w:lineRule="auto"/>
        <w:jc w:val="both"/>
        <w:rPr>
          <w:rFonts w:cs="Times New Roman"/>
          <w:color w:val="000000" w:themeColor="text1"/>
        </w:rPr>
      </w:pPr>
      <w:r w:rsidRPr="006C1349">
        <w:rPr>
          <w:rFonts w:cs="Times New Roman"/>
          <w:color w:val="000000" w:themeColor="text1"/>
        </w:rPr>
        <w:t>за видатковою накладною № 774 від 29 березня 2016р. строк виконання зобов’язання настав 29 квітня 2016р.</w:t>
      </w:r>
    </w:p>
    <w:p w:rsidR="00FC3BA2" w:rsidRPr="006C1349" w:rsidRDefault="00FC3BA2" w:rsidP="00FC3BA2">
      <w:pPr>
        <w:pStyle w:val="rvps2"/>
        <w:shd w:val="clear" w:color="auto" w:fill="FFFFFF"/>
        <w:spacing w:before="0" w:beforeAutospacing="0" w:after="0" w:afterAutospacing="0"/>
        <w:ind w:firstLine="720"/>
        <w:jc w:val="both"/>
        <w:textAlignment w:val="baseline"/>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rPr>
        <w:t xml:space="preserve">У відповідності до ст. 526 Цивільного кодексу України (надалі – ЦК України) </w:t>
      </w:r>
      <w:r w:rsidRPr="006C1349">
        <w:rPr>
          <w:rFonts w:asciiTheme="minorHAnsi" w:hAnsiTheme="minorHAnsi"/>
          <w:color w:val="000000" w:themeColor="text1"/>
          <w:sz w:val="22"/>
          <w:szCs w:val="22"/>
          <w:shd w:val="clear" w:color="auto" w:fill="FFFFFF"/>
        </w:rPr>
        <w:t>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 На підставі ч.1. ст. 193 Господарського кодексу України (далі – ГК України) суб'єкти господарювання та інші учасники господарських відносин повинні виконувати господарські зобов'язання належним чином відповідно до закону, інших правових актів, договору, а за відсутності конкретних вимог щодо виконання зобов'язання - відповідно до вимог, що у певних умовах звичайно ставляться.</w:t>
      </w:r>
    </w:p>
    <w:p w:rsidR="00FC3BA2" w:rsidRPr="006C1349" w:rsidRDefault="00FC3BA2" w:rsidP="00FC3BA2">
      <w:pPr>
        <w:pStyle w:val="rvps2"/>
        <w:shd w:val="clear" w:color="auto" w:fill="FFFFFF"/>
        <w:spacing w:before="0" w:beforeAutospacing="0" w:after="0" w:afterAutospacing="0"/>
        <w:ind w:firstLine="709"/>
        <w:jc w:val="both"/>
        <w:textAlignment w:val="baseline"/>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Згідно зі статтею 530 ЦК України, якщо у зобов'язанні встановлений строк (термін) його виконання, то воно підлягає виконанню у цей строк (термін). </w:t>
      </w:r>
    </w:p>
    <w:p w:rsidR="00FC3BA2" w:rsidRPr="006C1349" w:rsidRDefault="00FC3BA2" w:rsidP="00FC3BA2">
      <w:pPr>
        <w:pStyle w:val="rvps2"/>
        <w:shd w:val="clear" w:color="auto" w:fill="FFFFFF"/>
        <w:spacing w:before="0" w:beforeAutospacing="0" w:after="0" w:afterAutospacing="0"/>
        <w:ind w:firstLine="720"/>
        <w:jc w:val="both"/>
        <w:textAlignment w:val="baseline"/>
        <w:rPr>
          <w:rFonts w:asciiTheme="minorHAnsi" w:hAnsiTheme="minorHAnsi"/>
          <w:color w:val="000000" w:themeColor="text1"/>
          <w:sz w:val="22"/>
          <w:szCs w:val="22"/>
        </w:rPr>
      </w:pPr>
      <w:r w:rsidRPr="006C1349">
        <w:rPr>
          <w:rFonts w:asciiTheme="minorHAnsi" w:hAnsiTheme="minorHAnsi"/>
          <w:color w:val="000000" w:themeColor="text1"/>
          <w:sz w:val="22"/>
          <w:szCs w:val="22"/>
        </w:rPr>
        <w:t>Відповідно до ч. 1 ст. 712 ЦК України за договором поставки продавець (постачальник), який здійснює підприємницьку діяльність, зобов'язується передати у встановлений строк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 за нього певну грошову суму.</w:t>
      </w:r>
    </w:p>
    <w:p w:rsidR="00FC3BA2" w:rsidRPr="006C1349" w:rsidRDefault="00FC3BA2" w:rsidP="00FC3BA2">
      <w:pPr>
        <w:pStyle w:val="rvps2"/>
        <w:shd w:val="clear" w:color="auto" w:fill="FFFFFF"/>
        <w:spacing w:before="0" w:beforeAutospacing="0" w:after="0" w:afterAutospacing="0"/>
        <w:ind w:firstLine="720"/>
        <w:jc w:val="both"/>
        <w:textAlignment w:val="baseline"/>
        <w:rPr>
          <w:rFonts w:asciiTheme="minorHAnsi" w:hAnsiTheme="minorHAnsi"/>
          <w:color w:val="000000" w:themeColor="text1"/>
          <w:sz w:val="22"/>
          <w:szCs w:val="22"/>
        </w:rPr>
      </w:pPr>
      <w:r w:rsidRPr="006C1349">
        <w:rPr>
          <w:rFonts w:asciiTheme="minorHAnsi" w:hAnsiTheme="minorHAnsi"/>
          <w:color w:val="000000" w:themeColor="text1"/>
          <w:sz w:val="22"/>
          <w:szCs w:val="22"/>
        </w:rPr>
        <w:t>Згідно з ч. 2 ст. 712 ЦК України до договору поставки застосовуються загальні положення про купівлю-продаж, якщо інше не встановлено договором, законом або не випливає з характеру відносин сторін.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Відповідно до ч.1 ст. 691 ЦК України, покупець зобов’язаний оплатити товар за ціною, встановленою у договорі купівлі-продажу. Частинами 1 та 2 ст. 692 ЦК України передбачено, що покупець зобов’язаний оплатити товар після його прийняття або прийняття товаророзпорядчих документів на нього. Покупець зобов’язаний сплатити продавцеві повну ціну переданого товару.</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rPr>
        <w:t>Відповідно до ч. 1 ст. 611 ЦК України у разі порушення зобов'язання настають правові наслідки, встановлені договором або законом.</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rPr>
        <w:t>Згідно з ч. 2 ст. 549 ЦК України штрафом є неустойка, що обчислюється у відсотках від суми невиконаного або неналежно виконаного зобов'язання.</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rPr>
        <w:t>У відповідності до ч. 2 ст. 551 ЦК України якщо предметом неустойки є грошова сума, її розмір встановлюється договором або актом цивільного законодавства.</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Style w:val="rvts9"/>
          <w:rFonts w:asciiTheme="minorHAnsi" w:hAnsiTheme="minorHAnsi"/>
          <w:bCs/>
          <w:color w:val="000000" w:themeColor="text1"/>
          <w:sz w:val="22"/>
          <w:szCs w:val="22"/>
          <w:bdr w:val="none" w:sz="0" w:space="0" w:color="auto" w:frame="1"/>
        </w:rPr>
        <w:t>Стаття 552</w:t>
      </w:r>
      <w:bookmarkStart w:id="0" w:name="n2808"/>
      <w:bookmarkEnd w:id="0"/>
      <w:r w:rsidRPr="006C1349">
        <w:rPr>
          <w:rStyle w:val="rvts9"/>
          <w:rFonts w:asciiTheme="minorHAnsi" w:hAnsiTheme="minorHAnsi"/>
          <w:bCs/>
          <w:color w:val="000000" w:themeColor="text1"/>
          <w:sz w:val="22"/>
          <w:szCs w:val="22"/>
          <w:bdr w:val="none" w:sz="0" w:space="0" w:color="auto" w:frame="1"/>
        </w:rPr>
        <w:t xml:space="preserve"> ЦК України</w:t>
      </w:r>
      <w:r w:rsidRPr="006C1349">
        <w:rPr>
          <w:rFonts w:asciiTheme="minorHAnsi" w:hAnsiTheme="minorHAnsi"/>
          <w:color w:val="000000" w:themeColor="text1"/>
          <w:sz w:val="22"/>
          <w:szCs w:val="22"/>
        </w:rPr>
        <w:t xml:space="preserve"> передбачає, що сплата (передання) неустойки не звільняє боржника від виконання свого обов'язку в натурі.</w:t>
      </w:r>
      <w:bookmarkStart w:id="1" w:name="n2809"/>
      <w:bookmarkEnd w:id="1"/>
      <w:r w:rsidRPr="006C1349">
        <w:rPr>
          <w:rFonts w:asciiTheme="minorHAnsi" w:hAnsiTheme="minorHAnsi"/>
          <w:color w:val="000000" w:themeColor="text1"/>
          <w:sz w:val="22"/>
          <w:szCs w:val="22"/>
        </w:rPr>
        <w:t xml:space="preserve"> Сплата (передання) неустойки не позбавляє кредитора права на відшкодування збитків, завданих невиконанням або неналежним виконанням зобов'язання</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rPr>
        <w:t>Відповідно до ч. 4 ст. 231 ГК України штрафні санкції застосовуються в розмірі, передбаченому договором. При цьому розмір санкцій може бути встановлено договором у відсотковому відношенні до суми невиконаної частини зобов'язання.</w:t>
      </w:r>
    </w:p>
    <w:p w:rsidR="00FC3BA2" w:rsidRPr="006C1349" w:rsidRDefault="00FC3BA2" w:rsidP="00FC3BA2">
      <w:pPr>
        <w:pStyle w:val="rvps2"/>
        <w:shd w:val="clear" w:color="auto" w:fill="FFFFFF"/>
        <w:spacing w:before="0" w:beforeAutospacing="0" w:after="0" w:afterAutospacing="0"/>
        <w:ind w:firstLine="709"/>
        <w:jc w:val="both"/>
        <w:textAlignment w:val="baseline"/>
        <w:rPr>
          <w:rFonts w:asciiTheme="minorHAnsi" w:hAnsiTheme="minorHAnsi"/>
          <w:color w:val="000000" w:themeColor="text1"/>
          <w:sz w:val="22"/>
          <w:szCs w:val="22"/>
        </w:rPr>
      </w:pPr>
      <w:r w:rsidRPr="006C1349">
        <w:rPr>
          <w:rFonts w:asciiTheme="minorHAnsi" w:hAnsiTheme="minorHAnsi"/>
          <w:color w:val="000000" w:themeColor="text1"/>
          <w:sz w:val="22"/>
          <w:szCs w:val="22"/>
        </w:rPr>
        <w:t>Згідно з п.5.2. Договору, за порушення термінів оплати Товару, Покупець зобов’язаний сплатити Постачальнику пеню у розмірі подвійної облікової ставки НБУ від вартості відвантаженого, але не оплаченого в термін Товару за кожний календарний день прострочення. Нарахування пені здійснюється протягом усього періоду прострочення виконання зобов'язання до моменту здійснення оплати Товару. Відповідно до п.5.5 Договору Сплата штрафних санкцій винною Стороною не звільняє її від належного виконання своїх зобов’язань за цим Договором.</w:t>
      </w:r>
    </w:p>
    <w:p w:rsidR="00FC3BA2" w:rsidRPr="006C1349" w:rsidRDefault="00FC3BA2" w:rsidP="00FC3BA2">
      <w:pPr>
        <w:pStyle w:val="rvps2"/>
        <w:shd w:val="clear" w:color="auto" w:fill="FFFFFF"/>
        <w:spacing w:before="0" w:beforeAutospacing="0" w:after="0" w:afterAutospacing="0"/>
        <w:ind w:firstLine="709"/>
        <w:jc w:val="both"/>
        <w:textAlignment w:val="baseline"/>
        <w:rPr>
          <w:rFonts w:asciiTheme="minorHAnsi" w:hAnsiTheme="minorHAnsi"/>
          <w:color w:val="000000" w:themeColor="text1"/>
          <w:sz w:val="22"/>
          <w:szCs w:val="22"/>
        </w:rPr>
      </w:pPr>
      <w:bookmarkStart w:id="2" w:name="n3109"/>
      <w:bookmarkEnd w:id="2"/>
      <w:r w:rsidRPr="006C1349">
        <w:rPr>
          <w:rStyle w:val="rvts9"/>
          <w:rFonts w:asciiTheme="minorHAnsi" w:hAnsiTheme="minorHAnsi"/>
          <w:bCs/>
          <w:color w:val="000000" w:themeColor="text1"/>
          <w:sz w:val="22"/>
          <w:szCs w:val="22"/>
          <w:bdr w:val="none" w:sz="0" w:space="0" w:color="auto" w:frame="1"/>
        </w:rPr>
        <w:lastRenderedPageBreak/>
        <w:t>Відповідно до ч.</w:t>
      </w:r>
      <w:r w:rsidRPr="006C1349">
        <w:rPr>
          <w:rFonts w:asciiTheme="minorHAnsi" w:hAnsiTheme="minorHAnsi"/>
          <w:color w:val="000000" w:themeColor="text1"/>
          <w:sz w:val="22"/>
          <w:szCs w:val="22"/>
        </w:rPr>
        <w:t>2 ст. 625 ЦК України боржник, який прострочив виконання грошового зобов'язання, на вимогу кредитора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FC3BA2" w:rsidRPr="006C1349" w:rsidRDefault="00FC3BA2" w:rsidP="00FC3BA2">
      <w:pPr>
        <w:spacing w:after="0" w:line="240" w:lineRule="auto"/>
        <w:ind w:firstLine="709"/>
        <w:jc w:val="both"/>
        <w:rPr>
          <w:rFonts w:cs="Times New Roman"/>
          <w:color w:val="000000" w:themeColor="text1"/>
        </w:rPr>
      </w:pPr>
      <w:bookmarkStart w:id="3" w:name="n2697"/>
      <w:bookmarkEnd w:id="3"/>
      <w:r w:rsidRPr="006C1349">
        <w:rPr>
          <w:rFonts w:cs="Times New Roman"/>
          <w:color w:val="000000" w:themeColor="text1"/>
        </w:rPr>
        <w:t>Таким чином, на підставі вищевикладеного можна зробити висновок, що Відповідач порушив зобов’язання із оплати товару за Договором та зобов’язаний сплатити суму боргу з урахуванням встановленого індексу інфляції за весь час прострочення, три проценти річних від простроченої суми, а також пеню у розмірі подвійної облікової ставки НБУ.</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З урахування того, що станом на день подання позовної заяви Відповідачем було здійснено часткову оплату товару у наступні періоди:</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19.04.2016р. – 50 000,00грн. (виписка із банківського рахунку ТзОВ “</w:t>
      </w:r>
      <w:r>
        <w:rPr>
          <w:rFonts w:cs="Times New Roman"/>
          <w:color w:val="000000" w:themeColor="text1"/>
        </w:rPr>
        <w:t>ЕлатПак</w:t>
      </w:r>
      <w:r w:rsidRPr="006C1349">
        <w:rPr>
          <w:rFonts w:cs="Times New Roman"/>
          <w:color w:val="000000" w:themeColor="text1"/>
        </w:rPr>
        <w:t xml:space="preserve">” від 19.04.2016р.);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31.05.2016р. – 10 000,00грн. (виписка із банківського рахунку ТзОВ “</w:t>
      </w:r>
      <w:r>
        <w:rPr>
          <w:rFonts w:cs="Times New Roman"/>
          <w:color w:val="000000" w:themeColor="text1"/>
        </w:rPr>
        <w:t>ЕлатПак</w:t>
      </w:r>
      <w:r w:rsidRPr="006C1349">
        <w:rPr>
          <w:rFonts w:cs="Times New Roman"/>
          <w:color w:val="000000" w:themeColor="text1"/>
        </w:rPr>
        <w:t xml:space="preserve">” від 31.05.2016р.) ; </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01.07.2016р. – 33 256,08грн. (виписка із банківського рахунку ТзОВ “</w:t>
      </w:r>
      <w:r>
        <w:rPr>
          <w:rFonts w:cs="Times New Roman"/>
          <w:color w:val="000000" w:themeColor="text1"/>
        </w:rPr>
        <w:t>ЕлатПак</w:t>
      </w:r>
      <w:r w:rsidRPr="006C1349">
        <w:rPr>
          <w:rFonts w:cs="Times New Roman"/>
          <w:color w:val="000000" w:themeColor="text1"/>
        </w:rPr>
        <w:t>” від 01.07.2016р.)</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сума боргу станом на 10 липня 2016р. складає </w:t>
      </w:r>
      <w:r w:rsidRPr="006C1349">
        <w:rPr>
          <w:rFonts w:cs="Times New Roman"/>
          <w:b/>
          <w:color w:val="000000" w:themeColor="text1"/>
        </w:rPr>
        <w:t>150 000 грн.</w:t>
      </w:r>
      <w:r w:rsidRPr="006C1349">
        <w:rPr>
          <w:rFonts w:cs="Times New Roman"/>
          <w:color w:val="000000" w:themeColor="text1"/>
        </w:rPr>
        <w:t xml:space="preserve"> (загальна сума боргу за 3 поставками – 243 256,08 грн. з вирахуванням наступних оплат у сумі 93256,08грн. (50 000 грн.+10000,00 грн. + 33256,08грн.= 93256.08) = 150 000 грн.).</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Таким чином з урахуванням поставок та платежів заборгованість була у наступних сумах на відповідну дату:</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26.03.2016р. - 122649,36грн.(на підставі Видаткової накладної № 474);</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11.04.2016р. - 125829,36грн (на підставі Видаткової накладної №534);</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19.04.2016р. - 75829,36грн (на підставі оплати Відповідачем 50000грн. боргу);</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29.04.2016р. - 193256,08грн. (на підставі Видаткової накладної №774);</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31.05.2016р. - 183256,08грн. (на підставі оплати Відповідачем 10000грн. боргу);</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Станом на 01.07.2016р. - 150000грн. (на підставі оплати Відповідачем 33 256,08грн. боргу);</w:t>
      </w:r>
    </w:p>
    <w:p w:rsidR="00FC3BA2" w:rsidRPr="006C1349" w:rsidRDefault="00FC3BA2" w:rsidP="00FC3BA2">
      <w:pPr>
        <w:spacing w:after="0" w:line="240" w:lineRule="auto"/>
        <w:ind w:firstLine="709"/>
        <w:jc w:val="both"/>
        <w:rPr>
          <w:rFonts w:cs="Times New Roman"/>
          <w:color w:val="000000" w:themeColor="text1"/>
        </w:rPr>
      </w:pPr>
      <w:r w:rsidRPr="006C1349">
        <w:rPr>
          <w:rFonts w:cs="Times New Roman"/>
          <w:color w:val="000000" w:themeColor="text1"/>
        </w:rPr>
        <w:t xml:space="preserve">Станом на 10.07.2016р. - </w:t>
      </w:r>
      <w:r w:rsidRPr="006C1349">
        <w:rPr>
          <w:rFonts w:cs="Times New Roman"/>
          <w:b/>
          <w:color w:val="000000" w:themeColor="text1"/>
        </w:rPr>
        <w:t>150 000грн</w:t>
      </w:r>
      <w:r w:rsidRPr="006C1349">
        <w:rPr>
          <w:rFonts w:cs="Times New Roman"/>
          <w:color w:val="000000" w:themeColor="text1"/>
        </w:rPr>
        <w:t xml:space="preserve">. </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b/>
          <w:color w:val="000000" w:themeColor="text1"/>
          <w:sz w:val="22"/>
          <w:szCs w:val="22"/>
        </w:rPr>
        <w:t xml:space="preserve">РОЗРАХУНОК ПЕНІ </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Облікова ставка НБУ встановлювалась за період прострочення виконання зобов’язання у наступних розмірах: з 03.03.2016р. – 22%, з 22.04.2016р. – 19%, з 27.05.2016р. – 18%, з 24.06.2016р. – 16,5%.</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Пеня за період з 26.03.2016р. по 10.07.2016р. нараховується наступним чином:</w:t>
      </w: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26.03.2016р. по 10.04.2016р. - 16 днів х (22% х 2/366 днів) х 122649,36грн./100 = 2359,16грн.</w:t>
      </w: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11.04.2016р. по 18.04.2016р. - 8 днів х (22% х 2/366 днів) х 125829,36грн./100 = 1210,16грн.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19.04.2016р. по 21.04.2016р. - 3 дні  х (22% х 2/366 днів) х 75829,36грн./100 =  273,48грн.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22.04.2016р. по 28.04.2016р. - 7 днів х (19% х 2/366 днів) х 75829,36 грн./100 = 551,11грн.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29.04.2016р. по 26.05.2016р. - 28 днів х (19% х 2/366 днів) х 193256,08 грн./100 = 5618,15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27.05.2016р. по 30.05.2016р. - 4 дні х (18% х 2/ 366 днів) х 193256,08грн./100 = 760,35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З 31.05.2016р. по 23.06.2016р. </w:t>
      </w:r>
      <w:r w:rsidRPr="006C1349">
        <w:rPr>
          <w:rFonts w:asciiTheme="minorHAnsi" w:hAnsiTheme="minorHAnsi"/>
          <w:color w:val="000000" w:themeColor="text1"/>
          <w:sz w:val="22"/>
          <w:szCs w:val="22"/>
          <w:lang w:val="ru-RU"/>
        </w:rPr>
        <w:t xml:space="preserve">- </w:t>
      </w:r>
      <w:r w:rsidRPr="006C1349">
        <w:rPr>
          <w:rFonts w:asciiTheme="minorHAnsi" w:hAnsiTheme="minorHAnsi"/>
          <w:color w:val="000000" w:themeColor="text1"/>
          <w:sz w:val="22"/>
          <w:szCs w:val="22"/>
        </w:rPr>
        <w:t>24 дні х (18% х 2/366 днів) х 183256,08 грн./100 = 4326,05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З 24.06.2016р. по 30.06.2016р. </w:t>
      </w:r>
      <w:r w:rsidRPr="006C1349">
        <w:rPr>
          <w:rFonts w:asciiTheme="minorHAnsi" w:hAnsiTheme="minorHAnsi"/>
          <w:color w:val="000000" w:themeColor="text1"/>
          <w:sz w:val="22"/>
          <w:szCs w:val="22"/>
          <w:lang w:val="ru-RU"/>
        </w:rPr>
        <w:t>-</w:t>
      </w:r>
      <w:r w:rsidRPr="006C1349">
        <w:rPr>
          <w:rFonts w:asciiTheme="minorHAnsi" w:hAnsiTheme="minorHAnsi"/>
          <w:color w:val="000000" w:themeColor="text1"/>
          <w:sz w:val="22"/>
          <w:szCs w:val="22"/>
        </w:rPr>
        <w:t xml:space="preserve"> 7 днів х (16,5% х 2/ 366 днів) х 183256,08 грн./100 = 1156,62 грн. </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01.07.2016р. по 10.07.2016р. - 10 днів х (16,5% х 2/ 366 днів) х 150 000 грн./100 = 1352,46 грн.</w:t>
      </w:r>
    </w:p>
    <w:p w:rsidR="00FC3BA2" w:rsidRPr="006C1349" w:rsidRDefault="00FC3BA2" w:rsidP="00FC3BA2">
      <w:pPr>
        <w:pStyle w:val="rtejustify"/>
        <w:shd w:val="clear" w:color="auto" w:fill="FFFFFF"/>
        <w:tabs>
          <w:tab w:val="left" w:pos="567"/>
        </w:tabs>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color w:val="000000" w:themeColor="text1"/>
          <w:sz w:val="22"/>
          <w:szCs w:val="22"/>
        </w:rPr>
        <w:t xml:space="preserve">Підсумовуючи вище проведені розрахунки, загальна сума пені за невиконання Відповідачем свого обов’язку щодо оплати поставленого Товару за Договором поставки № 290914/02 становить </w:t>
      </w:r>
      <w:r w:rsidRPr="006C1349">
        <w:rPr>
          <w:rFonts w:asciiTheme="minorHAnsi" w:hAnsiTheme="minorHAnsi"/>
          <w:b/>
          <w:color w:val="000000" w:themeColor="text1"/>
          <w:sz w:val="22"/>
          <w:szCs w:val="22"/>
        </w:rPr>
        <w:t>17607,54грн.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b/>
          <w:color w:val="000000" w:themeColor="text1"/>
          <w:sz w:val="22"/>
          <w:szCs w:val="22"/>
        </w:rPr>
        <w:lastRenderedPageBreak/>
        <w:t>РОЗРАХУНОК 3 % РІЧНИХ</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3% річних за період з 26.03.2016р. по 10.07.2016р. розраховується наступним чином:</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26.03.2016р. по 10.04.2016р. - 16 днів х (3%/366 днів) х 122 649,36 грн./100 = 160,85 грн.</w:t>
      </w: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right="-142"/>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11.04.2016р. по 18.04.2016р. - 8 днів х (3%/366 днів) х 125 829,36 грн./100 = 82,51грн.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19.04.2016р. по 28.04.2016р. – 10 днів  х (3%/366 днів) х 75 829,36 грн./100 = 62,16грн.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29.04.2016р. по 30.05.2016р. – 32 дні х (3%/366 днів) х 193 256,08 грн./100 = 506,90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31.05.2016р. по 30.06.2016р. – 31 день х (3%/366 днів) х 183 256,08 грн./100 = 465,65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З 01.07.2016р. по 10.07.2016р. – 10 днів х (3% / 366 днів) х 150 000 грн./100 = 122,95 грн.</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color w:val="000000" w:themeColor="text1"/>
          <w:sz w:val="22"/>
          <w:szCs w:val="22"/>
        </w:rPr>
        <w:t xml:space="preserve">Таким чином, загальна сума 3 % річних за невиконання Відповідачем свого обов’язку щодо оплати поставленого Товару за Договором поставки №290914/02 становить </w:t>
      </w:r>
      <w:r w:rsidRPr="006C1349">
        <w:rPr>
          <w:rFonts w:asciiTheme="minorHAnsi" w:hAnsiTheme="minorHAnsi"/>
          <w:b/>
          <w:color w:val="000000" w:themeColor="text1"/>
          <w:sz w:val="22"/>
          <w:szCs w:val="22"/>
        </w:rPr>
        <w:t>1401,02грн.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shd w:val="clear" w:color="auto" w:fill="FFFFFF"/>
        </w:rPr>
      </w:pPr>
      <w:r w:rsidRPr="006C1349">
        <w:rPr>
          <w:rFonts w:asciiTheme="minorHAnsi" w:hAnsiTheme="minorHAnsi"/>
          <w:b/>
          <w:color w:val="000000" w:themeColor="text1"/>
          <w:sz w:val="22"/>
          <w:szCs w:val="22"/>
          <w:shd w:val="clear" w:color="auto" w:fill="FFFFFF"/>
        </w:rPr>
        <w:t xml:space="preserve">РОЗРАХУНОК ІНФЛЯЦІЙНИХ ВТРАТ </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rPr>
        <w:t>За офіційними даними Державної служби статистики України індекс інфляції становив у квітні 2016 року – 103,5 %; у травні 2016 року – 101,1 %, у червні 2016р. – 99,8%.</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Як зазначалось Відповідач частково виконав свої зобов’язання з оплати поставленої гофропродукції шляхом здійснення оплат на загальну суму </w:t>
      </w:r>
      <w:r w:rsidRPr="006C1349">
        <w:rPr>
          <w:rFonts w:asciiTheme="minorHAnsi" w:hAnsiTheme="minorHAnsi"/>
          <w:bCs/>
          <w:color w:val="000000" w:themeColor="text1"/>
          <w:sz w:val="22"/>
          <w:szCs w:val="22"/>
        </w:rPr>
        <w:t>93256,08грн</w:t>
      </w:r>
      <w:r w:rsidRPr="006C1349">
        <w:rPr>
          <w:rFonts w:asciiTheme="minorHAnsi" w:hAnsiTheme="minorHAnsi"/>
          <w:color w:val="000000" w:themeColor="text1"/>
          <w:sz w:val="22"/>
          <w:szCs w:val="22"/>
        </w:rPr>
        <w:t>.. Дані оплати зараховуються як сплата боргу за поставку на підставі видаткової накладної № 474 від 24.02.2016р.).</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Разом з тим, Відповідач не виконав зобов’язання щодо оплати частини отриманої на підставі видаткової накладної № 474 від 24.02.2016р. гофропродукції та прострочив виконання своїх грошових зобов’язань за даною поставкою, внаслідок чого виникла заборгованість на суму 29393,28грн. за даною поставкою (122649,36 грн. – загальна сума боргу за даною поставкою за вирахуванням 93256,08грн. - сума всіх оплат).</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На підставі зазначеного розрахунок інфляційних втрат відбуватиметься наступним чином:</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p>
    <w:p w:rsidR="00FC3BA2" w:rsidRPr="006C1349" w:rsidRDefault="00FC3BA2" w:rsidP="00FC3BA2">
      <w:pPr>
        <w:pStyle w:val="rtejustify"/>
        <w:numPr>
          <w:ilvl w:val="0"/>
          <w:numId w:val="2"/>
        </w:numPr>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Сума заборгованості Відповідача у розмірі 29393,28грн. (122649,36грн</w:t>
      </w:r>
      <w:r w:rsidRPr="006C1349">
        <w:rPr>
          <w:rFonts w:asciiTheme="minorHAnsi" w:hAnsiTheme="minorHAnsi"/>
          <w:i/>
          <w:color w:val="000000" w:themeColor="text1"/>
          <w:sz w:val="22"/>
          <w:szCs w:val="22"/>
        </w:rPr>
        <w:t xml:space="preserve">. </w:t>
      </w:r>
      <w:r w:rsidRPr="006C1349">
        <w:rPr>
          <w:rFonts w:asciiTheme="minorHAnsi" w:hAnsiTheme="minorHAnsi"/>
          <w:color w:val="000000" w:themeColor="text1"/>
          <w:sz w:val="22"/>
          <w:szCs w:val="22"/>
        </w:rPr>
        <w:t xml:space="preserve">боргу за вирахуванням </w:t>
      </w:r>
      <w:r w:rsidRPr="006C1349">
        <w:rPr>
          <w:rFonts w:asciiTheme="minorHAnsi" w:hAnsiTheme="minorHAnsi"/>
          <w:bCs/>
          <w:color w:val="000000" w:themeColor="text1"/>
          <w:sz w:val="22"/>
          <w:szCs w:val="22"/>
        </w:rPr>
        <w:t>93256,08</w:t>
      </w:r>
      <w:r w:rsidRPr="006C1349">
        <w:rPr>
          <w:rFonts w:asciiTheme="minorHAnsi" w:hAnsiTheme="minorHAnsi"/>
          <w:color w:val="000000" w:themeColor="text1"/>
          <w:sz w:val="22"/>
          <w:szCs w:val="22"/>
        </w:rPr>
        <w:t>грн. – всіх оплат, які були здійснена Відповідачем) з урахуванням індексу інфляції за період з 26.03.2016р. до 10.07.2016р. становить</w:t>
      </w:r>
      <w:r w:rsidRPr="006C1349">
        <w:rPr>
          <w:rFonts w:asciiTheme="minorHAnsi" w:hAnsiTheme="minorHAnsi"/>
          <w:b/>
          <w:color w:val="000000" w:themeColor="text1"/>
          <w:sz w:val="22"/>
          <w:szCs w:val="22"/>
        </w:rPr>
        <w:t xml:space="preserve"> 30392,65</w:t>
      </w:r>
      <w:r w:rsidRPr="006C1349">
        <w:rPr>
          <w:rFonts w:asciiTheme="minorHAnsi" w:hAnsiTheme="minorHAnsi"/>
          <w:color w:val="000000" w:themeColor="text1"/>
          <w:sz w:val="22"/>
          <w:szCs w:val="22"/>
        </w:rPr>
        <w:t xml:space="preserve"> </w:t>
      </w:r>
      <w:r w:rsidRPr="006C1349">
        <w:rPr>
          <w:rFonts w:asciiTheme="minorHAnsi" w:hAnsiTheme="minorHAnsi"/>
          <w:b/>
          <w:color w:val="000000" w:themeColor="text1"/>
          <w:sz w:val="22"/>
          <w:szCs w:val="22"/>
        </w:rPr>
        <w:t>грн.</w:t>
      </w:r>
      <w:r w:rsidRPr="006C1349">
        <w:rPr>
          <w:rFonts w:asciiTheme="minorHAnsi" w:hAnsiTheme="minorHAnsi"/>
          <w:color w:val="000000" w:themeColor="text1"/>
          <w:sz w:val="22"/>
          <w:szCs w:val="22"/>
        </w:rPr>
        <w:t xml:space="preserve"> = 29 393,28 х 103,4%</w:t>
      </w:r>
      <w:r w:rsidRPr="006C1349">
        <w:rPr>
          <w:rFonts w:asciiTheme="minorHAnsi" w:hAnsiTheme="minorHAnsi"/>
          <w:color w:val="000000" w:themeColor="text1"/>
          <w:sz w:val="22"/>
          <w:szCs w:val="22"/>
          <w:vertAlign w:val="superscript"/>
        </w:rPr>
        <w:t>1</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vertAlign w:val="superscript"/>
        </w:rPr>
        <w:t xml:space="preserve">1 </w:t>
      </w:r>
      <w:r w:rsidRPr="006C1349">
        <w:rPr>
          <w:rFonts w:asciiTheme="minorHAnsi" w:hAnsiTheme="minorHAnsi"/>
          <w:color w:val="000000" w:themeColor="text1"/>
          <w:sz w:val="22"/>
          <w:szCs w:val="22"/>
          <w:shd w:val="clear" w:color="auto" w:fill="FFFFFF"/>
        </w:rPr>
        <w:t xml:space="preserve">середнє значення індексу інфляції в Україні за період </w:t>
      </w:r>
      <w:r w:rsidRPr="006C1349">
        <w:rPr>
          <w:rFonts w:asciiTheme="minorHAnsi" w:hAnsiTheme="minorHAnsi"/>
          <w:b/>
          <w:color w:val="000000" w:themeColor="text1"/>
          <w:sz w:val="22"/>
          <w:szCs w:val="22"/>
          <w:shd w:val="clear" w:color="auto" w:fill="FFFFFF"/>
        </w:rPr>
        <w:t>квітень 2016 року - червень 2016 року</w:t>
      </w:r>
      <w:r w:rsidRPr="006C1349">
        <w:rPr>
          <w:rFonts w:asciiTheme="minorHAnsi" w:hAnsiTheme="minorHAnsi"/>
          <w:color w:val="000000" w:themeColor="text1"/>
          <w:sz w:val="22"/>
          <w:szCs w:val="22"/>
          <w:shd w:val="clear" w:color="auto" w:fill="FFFFFF"/>
        </w:rPr>
        <w:t xml:space="preserve"> –</w:t>
      </w:r>
      <w:r w:rsidRPr="006C1349">
        <w:rPr>
          <w:rFonts w:asciiTheme="minorHAnsi" w:hAnsiTheme="minorHAnsi"/>
          <w:color w:val="000000" w:themeColor="text1"/>
          <w:sz w:val="22"/>
          <w:szCs w:val="22"/>
        </w:rPr>
        <w:t xml:space="preserve">103,4% </w:t>
      </w:r>
      <w:r w:rsidRPr="006C1349">
        <w:rPr>
          <w:rFonts w:asciiTheme="minorHAnsi" w:hAnsiTheme="minorHAnsi"/>
          <w:color w:val="000000" w:themeColor="text1"/>
          <w:sz w:val="22"/>
          <w:szCs w:val="22"/>
          <w:shd w:val="clear" w:color="auto" w:fill="FFFFFF"/>
        </w:rPr>
        <w:t>= (103,5% : 100) х (100,1% : 100) х (99,8%:100)</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p>
    <w:p w:rsidR="00FC3BA2" w:rsidRPr="006C1349" w:rsidRDefault="00FC3BA2" w:rsidP="00FC3BA2">
      <w:pPr>
        <w:pStyle w:val="rtejustify"/>
        <w:numPr>
          <w:ilvl w:val="0"/>
          <w:numId w:val="2"/>
        </w:numPr>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Сума заборгованості Відповідача у розмірі 3180грн. з урахуванням індексу інфляції за період з 11.04.2016р. до 10.07.2016р. становить </w:t>
      </w:r>
      <w:r w:rsidRPr="006C1349">
        <w:rPr>
          <w:rFonts w:asciiTheme="minorHAnsi" w:hAnsiTheme="minorHAnsi"/>
          <w:b/>
          <w:color w:val="000000" w:themeColor="text1"/>
          <w:sz w:val="22"/>
          <w:szCs w:val="22"/>
        </w:rPr>
        <w:t>3288,12грн.</w:t>
      </w:r>
      <w:r w:rsidRPr="006C1349">
        <w:rPr>
          <w:rFonts w:asciiTheme="minorHAnsi" w:hAnsiTheme="minorHAnsi"/>
          <w:color w:val="000000" w:themeColor="text1"/>
          <w:sz w:val="22"/>
          <w:szCs w:val="22"/>
        </w:rPr>
        <w:t xml:space="preserve"> = 3180 грн. х 103,4%</w:t>
      </w:r>
      <w:r w:rsidRPr="006C1349">
        <w:rPr>
          <w:rFonts w:asciiTheme="minorHAnsi" w:hAnsiTheme="minorHAnsi"/>
          <w:color w:val="000000" w:themeColor="text1"/>
          <w:sz w:val="22"/>
          <w:szCs w:val="22"/>
          <w:vertAlign w:val="superscript"/>
        </w:rPr>
        <w:t>2</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vertAlign w:val="superscript"/>
        </w:rPr>
        <w:t xml:space="preserve">2 </w:t>
      </w:r>
      <w:r w:rsidRPr="006C1349">
        <w:rPr>
          <w:rFonts w:asciiTheme="minorHAnsi" w:hAnsiTheme="minorHAnsi"/>
          <w:color w:val="000000" w:themeColor="text1"/>
          <w:sz w:val="22"/>
          <w:szCs w:val="22"/>
          <w:shd w:val="clear" w:color="auto" w:fill="FFFFFF"/>
        </w:rPr>
        <w:t xml:space="preserve">середнє значення індексу інфляції в Україні за період </w:t>
      </w:r>
      <w:r w:rsidRPr="006C1349">
        <w:rPr>
          <w:rFonts w:asciiTheme="minorHAnsi" w:hAnsiTheme="minorHAnsi"/>
          <w:b/>
          <w:color w:val="000000" w:themeColor="text1"/>
          <w:sz w:val="22"/>
          <w:szCs w:val="22"/>
          <w:shd w:val="clear" w:color="auto" w:fill="FFFFFF"/>
        </w:rPr>
        <w:t>квітень 2016 року - червень 2016 року</w:t>
      </w:r>
      <w:r w:rsidRPr="006C1349">
        <w:rPr>
          <w:rFonts w:asciiTheme="minorHAnsi" w:hAnsiTheme="minorHAnsi"/>
          <w:color w:val="000000" w:themeColor="text1"/>
          <w:sz w:val="22"/>
          <w:szCs w:val="22"/>
          <w:shd w:val="clear" w:color="auto" w:fill="FFFFFF"/>
        </w:rPr>
        <w:t xml:space="preserve"> –</w:t>
      </w:r>
      <w:r w:rsidRPr="006C1349">
        <w:rPr>
          <w:rFonts w:asciiTheme="minorHAnsi" w:hAnsiTheme="minorHAnsi"/>
          <w:color w:val="000000" w:themeColor="text1"/>
          <w:sz w:val="22"/>
          <w:szCs w:val="22"/>
        </w:rPr>
        <w:t xml:space="preserve">103,4% </w:t>
      </w:r>
      <w:r w:rsidRPr="006C1349">
        <w:rPr>
          <w:rFonts w:asciiTheme="minorHAnsi" w:hAnsiTheme="minorHAnsi"/>
          <w:color w:val="000000" w:themeColor="text1"/>
          <w:sz w:val="22"/>
          <w:szCs w:val="22"/>
          <w:shd w:val="clear" w:color="auto" w:fill="FFFFFF"/>
        </w:rPr>
        <w:t>= (103,5% : 100) х (100,1% : 100) х (99,8%:100)</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p>
    <w:p w:rsidR="00FC3BA2" w:rsidRPr="006C1349" w:rsidRDefault="00FC3BA2" w:rsidP="00FC3BA2">
      <w:pPr>
        <w:pStyle w:val="rtejustify"/>
        <w:numPr>
          <w:ilvl w:val="0"/>
          <w:numId w:val="2"/>
        </w:numPr>
        <w:shd w:val="clear" w:color="auto" w:fill="FFFFFF"/>
        <w:spacing w:before="0" w:beforeAutospacing="0" w:after="0" w:afterAutospacing="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Сума заборгованості Відповідача у розмірі 117426,72грн. з урахуванням індексу інфляції за період з 29.04.2016р. по 10.07.2016р. становить </w:t>
      </w:r>
      <w:r w:rsidRPr="006C1349">
        <w:rPr>
          <w:rFonts w:asciiTheme="minorHAnsi" w:hAnsiTheme="minorHAnsi"/>
          <w:b/>
          <w:color w:val="000000" w:themeColor="text1"/>
          <w:sz w:val="22"/>
          <w:szCs w:val="22"/>
        </w:rPr>
        <w:t>117309,29 грн.</w:t>
      </w:r>
      <w:r w:rsidRPr="006C1349">
        <w:rPr>
          <w:rFonts w:asciiTheme="minorHAnsi" w:hAnsiTheme="minorHAnsi"/>
          <w:color w:val="000000" w:themeColor="text1"/>
          <w:sz w:val="22"/>
          <w:szCs w:val="22"/>
        </w:rPr>
        <w:t xml:space="preserve"> = 117426,72 грн. х 99,9%</w:t>
      </w:r>
      <w:r w:rsidRPr="006C1349">
        <w:rPr>
          <w:rFonts w:asciiTheme="minorHAnsi" w:hAnsiTheme="minorHAnsi"/>
          <w:color w:val="000000" w:themeColor="text1"/>
          <w:sz w:val="22"/>
          <w:szCs w:val="22"/>
          <w:vertAlign w:val="superscript"/>
        </w:rPr>
        <w:t>3</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shd w:val="clear" w:color="auto" w:fill="FFFFFF"/>
        </w:rPr>
      </w:pPr>
      <w:r w:rsidRPr="006C1349">
        <w:rPr>
          <w:rFonts w:asciiTheme="minorHAnsi" w:hAnsiTheme="minorHAnsi"/>
          <w:color w:val="000000" w:themeColor="text1"/>
          <w:sz w:val="22"/>
          <w:szCs w:val="22"/>
          <w:shd w:val="clear" w:color="auto" w:fill="FFFFFF"/>
          <w:vertAlign w:val="superscript"/>
        </w:rPr>
        <w:t xml:space="preserve">3 </w:t>
      </w:r>
      <w:r w:rsidRPr="006C1349">
        <w:rPr>
          <w:rFonts w:asciiTheme="minorHAnsi" w:hAnsiTheme="minorHAnsi"/>
          <w:color w:val="000000" w:themeColor="text1"/>
          <w:sz w:val="22"/>
          <w:szCs w:val="22"/>
          <w:shd w:val="clear" w:color="auto" w:fill="FFFFFF"/>
        </w:rPr>
        <w:t xml:space="preserve">середнє значення індексу інфляції в Україні за період </w:t>
      </w:r>
      <w:r w:rsidRPr="006C1349">
        <w:rPr>
          <w:rFonts w:asciiTheme="minorHAnsi" w:hAnsiTheme="minorHAnsi"/>
          <w:b/>
          <w:color w:val="000000" w:themeColor="text1"/>
          <w:sz w:val="22"/>
          <w:szCs w:val="22"/>
          <w:shd w:val="clear" w:color="auto" w:fill="FFFFFF"/>
        </w:rPr>
        <w:t>травень 2016 року - червень 2016 року</w:t>
      </w:r>
      <w:r w:rsidRPr="006C1349">
        <w:rPr>
          <w:rFonts w:asciiTheme="minorHAnsi" w:hAnsiTheme="minorHAnsi"/>
          <w:color w:val="000000" w:themeColor="text1"/>
          <w:sz w:val="22"/>
          <w:szCs w:val="22"/>
        </w:rPr>
        <w:t xml:space="preserve">  </w:t>
      </w:r>
      <w:r w:rsidRPr="006C1349">
        <w:rPr>
          <w:rFonts w:asciiTheme="minorHAnsi" w:hAnsiTheme="minorHAnsi"/>
          <w:color w:val="000000" w:themeColor="text1"/>
          <w:sz w:val="22"/>
          <w:szCs w:val="22"/>
          <w:shd w:val="clear" w:color="auto" w:fill="FFFFFF"/>
        </w:rPr>
        <w:t xml:space="preserve">- 99,9% = (100,1% : 100) х (99,8% : 100) </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shd w:val="clear" w:color="auto" w:fill="FFFFFF"/>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color w:val="000000" w:themeColor="text1"/>
          <w:sz w:val="22"/>
          <w:szCs w:val="22"/>
        </w:rPr>
        <w:t xml:space="preserve">Таким чином, сума заборгованості Відповідача з врахуванням інфляційних втрат, понесених Позивачем за період з березня 2016 року по червень 2016 року внаслідок невиконання Відповідачем свого обов’язку з оплати поставленого Товару за Договором становить </w:t>
      </w:r>
      <w:r w:rsidRPr="006C1349">
        <w:rPr>
          <w:rFonts w:asciiTheme="minorHAnsi" w:hAnsiTheme="minorHAnsi"/>
          <w:b/>
          <w:color w:val="000000" w:themeColor="text1"/>
          <w:sz w:val="22"/>
          <w:szCs w:val="22"/>
        </w:rPr>
        <w:t xml:space="preserve">150990,06грн. </w:t>
      </w:r>
      <w:r w:rsidRPr="006C1349">
        <w:rPr>
          <w:rFonts w:asciiTheme="minorHAnsi" w:hAnsiTheme="minorHAnsi"/>
          <w:color w:val="000000" w:themeColor="text1"/>
          <w:sz w:val="22"/>
          <w:szCs w:val="22"/>
        </w:rPr>
        <w:t>При цьому інфляційні втрати становлять</w:t>
      </w:r>
      <w:r w:rsidRPr="006C1349">
        <w:rPr>
          <w:rFonts w:asciiTheme="minorHAnsi" w:hAnsiTheme="minorHAnsi"/>
          <w:b/>
          <w:color w:val="000000" w:themeColor="text1"/>
          <w:sz w:val="22"/>
          <w:szCs w:val="22"/>
        </w:rPr>
        <w:t xml:space="preserve"> 990,06грн.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lastRenderedPageBreak/>
        <w:t>Враховуючи вищевикладене, на підставі ст.ст. 1, 2, 4, 12, 54, 57 ГПК України, ст.ст. 193, 265 ГК України, ст.ст. 526, 530, 551, 552, 625, 691, 692, 712 ЦК України, п.п. 1.1., 3.2., 5.2., 5.5. Договору поставки від 29 вересня 2014р. № 290914/02,</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center"/>
        <w:rPr>
          <w:rFonts w:asciiTheme="minorHAnsi" w:hAnsiTheme="minorHAnsi"/>
          <w:b/>
          <w:color w:val="000000" w:themeColor="text1"/>
          <w:sz w:val="22"/>
          <w:szCs w:val="22"/>
        </w:rPr>
      </w:pPr>
      <w:r w:rsidRPr="006C1349">
        <w:rPr>
          <w:rFonts w:asciiTheme="minorHAnsi" w:hAnsiTheme="minorHAnsi"/>
          <w:b/>
          <w:color w:val="000000" w:themeColor="text1"/>
          <w:sz w:val="22"/>
          <w:szCs w:val="22"/>
        </w:rPr>
        <w:t>ПРОСИМО:</w:t>
      </w:r>
    </w:p>
    <w:p w:rsidR="00FC3BA2" w:rsidRPr="006C1349" w:rsidRDefault="00FC3BA2" w:rsidP="00FC3BA2">
      <w:pPr>
        <w:pStyle w:val="rtejustify"/>
        <w:shd w:val="clear" w:color="auto" w:fill="FFFFFF"/>
        <w:spacing w:before="0" w:beforeAutospacing="0" w:after="0" w:afterAutospacing="0"/>
        <w:ind w:firstLine="720"/>
        <w:jc w:val="center"/>
        <w:rPr>
          <w:rFonts w:asciiTheme="minorHAnsi" w:hAnsiTheme="minorHAnsi"/>
          <w:b/>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Стягнути з Відповідача (Товариства з обмеженою відповідальністю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xml:space="preserve">”, код ЄДРПОУ </w:t>
      </w:r>
      <w:r w:rsidRPr="00CE270A">
        <w:rPr>
          <w:rFonts w:asciiTheme="minorHAnsi" w:hAnsiTheme="minorHAnsi"/>
          <w:color w:val="000000" w:themeColor="text1"/>
          <w:sz w:val="22"/>
          <w:szCs w:val="22"/>
        </w:rPr>
        <w:t>36968059</w:t>
      </w:r>
      <w:r w:rsidRPr="006C1349">
        <w:rPr>
          <w:rFonts w:asciiTheme="minorHAnsi" w:hAnsiTheme="minorHAnsi"/>
          <w:color w:val="000000" w:themeColor="text1"/>
          <w:sz w:val="22"/>
          <w:szCs w:val="22"/>
        </w:rPr>
        <w:t>) на користь Позивача (Товариства з обмеженою відповідальністю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xml:space="preserve">”, код ЄДРПОУ </w:t>
      </w:r>
      <w:r w:rsidRPr="000F0C6E">
        <w:rPr>
          <w:rFonts w:asciiTheme="minorHAnsi" w:hAnsiTheme="minorHAnsi"/>
          <w:color w:val="000000" w:themeColor="text1"/>
          <w:sz w:val="22"/>
          <w:szCs w:val="22"/>
        </w:rPr>
        <w:t>20064826</w:t>
      </w:r>
      <w:r w:rsidRPr="006C1349">
        <w:rPr>
          <w:rFonts w:asciiTheme="minorHAnsi" w:hAnsiTheme="minorHAnsi"/>
          <w:color w:val="000000" w:themeColor="text1"/>
          <w:sz w:val="22"/>
          <w:szCs w:val="22"/>
        </w:rPr>
        <w:t>) за невиконання грошового зобов’язання щодо оплати за поставлену гофропродукцію на підставі Договору поставки від 29 вересня 2014 року №290914/02:</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 заборгованість в сумі </w:t>
      </w:r>
      <w:r w:rsidRPr="006C1349">
        <w:rPr>
          <w:rFonts w:asciiTheme="minorHAnsi" w:hAnsiTheme="minorHAnsi"/>
          <w:b/>
          <w:color w:val="000000" w:themeColor="text1"/>
          <w:sz w:val="22"/>
          <w:szCs w:val="22"/>
        </w:rPr>
        <w:t>150000 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 інфляційні втрати - в сумі </w:t>
      </w:r>
      <w:r w:rsidRPr="006C1349">
        <w:rPr>
          <w:rFonts w:asciiTheme="minorHAnsi" w:hAnsiTheme="minorHAnsi"/>
          <w:b/>
          <w:color w:val="000000" w:themeColor="text1"/>
          <w:sz w:val="22"/>
          <w:szCs w:val="22"/>
        </w:rPr>
        <w:t>990,06грн.</w:t>
      </w:r>
      <w:r w:rsidRPr="006C1349">
        <w:rPr>
          <w:rFonts w:asciiTheme="minorHAnsi" w:hAnsiTheme="minorHAnsi"/>
          <w:color w:val="000000" w:themeColor="text1"/>
          <w:sz w:val="22"/>
          <w:szCs w:val="22"/>
        </w:rPr>
        <w:t>;</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color w:val="000000" w:themeColor="text1"/>
          <w:sz w:val="22"/>
          <w:szCs w:val="22"/>
        </w:rPr>
        <w:t xml:space="preserve">- пеню за прострочення виконання грошового зобов’язання у розмірі </w:t>
      </w:r>
      <w:r w:rsidRPr="006C1349">
        <w:rPr>
          <w:rFonts w:asciiTheme="minorHAnsi" w:hAnsiTheme="minorHAnsi"/>
          <w:b/>
          <w:color w:val="000000" w:themeColor="text1"/>
          <w:sz w:val="22"/>
          <w:szCs w:val="22"/>
        </w:rPr>
        <w:t>17607,54грн.;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 xml:space="preserve">- 3 (три) процента річних від простроченої суми за невиконання грошового зобов’язання у розмірі </w:t>
      </w:r>
      <w:r w:rsidRPr="006C1349">
        <w:rPr>
          <w:rFonts w:asciiTheme="minorHAnsi" w:hAnsiTheme="minorHAnsi"/>
          <w:b/>
          <w:color w:val="000000" w:themeColor="text1"/>
          <w:sz w:val="22"/>
          <w:szCs w:val="22"/>
        </w:rPr>
        <w:t>1401,02грн.</w:t>
      </w:r>
      <w:r w:rsidRPr="006C1349">
        <w:rPr>
          <w:rFonts w:asciiTheme="minorHAnsi" w:hAnsiTheme="minorHAnsi"/>
          <w:color w:val="000000" w:themeColor="text1"/>
          <w:sz w:val="22"/>
          <w:szCs w:val="22"/>
        </w:rPr>
        <w:t>;</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rPr>
      </w:pPr>
      <w:r w:rsidRPr="006C1349">
        <w:rPr>
          <w:rFonts w:asciiTheme="minorHAnsi" w:hAnsiTheme="minorHAnsi"/>
          <w:color w:val="000000" w:themeColor="text1"/>
          <w:sz w:val="22"/>
          <w:szCs w:val="22"/>
        </w:rPr>
        <w:t xml:space="preserve">- сплачений судовий збір у розмірі </w:t>
      </w:r>
      <w:r w:rsidRPr="006C1349">
        <w:rPr>
          <w:rFonts w:asciiTheme="minorHAnsi" w:hAnsiTheme="minorHAnsi"/>
          <w:b/>
          <w:color w:val="000000" w:themeColor="text1"/>
          <w:sz w:val="22"/>
          <w:szCs w:val="22"/>
        </w:rPr>
        <w:t>2549,98грн.</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u w:val="single"/>
        </w:rPr>
      </w:pPr>
      <w:r w:rsidRPr="006C1349">
        <w:rPr>
          <w:rFonts w:asciiTheme="minorHAnsi" w:hAnsiTheme="minorHAnsi"/>
          <w:color w:val="000000" w:themeColor="text1"/>
          <w:sz w:val="22"/>
          <w:szCs w:val="22"/>
        </w:rPr>
        <w:t xml:space="preserve">Разом: </w:t>
      </w:r>
      <w:r w:rsidRPr="006C1349">
        <w:rPr>
          <w:rFonts w:asciiTheme="minorHAnsi" w:hAnsiTheme="minorHAnsi"/>
          <w:b/>
          <w:color w:val="000000" w:themeColor="text1"/>
          <w:sz w:val="22"/>
          <w:szCs w:val="22"/>
          <w:u w:val="single"/>
        </w:rPr>
        <w:t>172548грн. 60коп.</w:t>
      </w:r>
      <w:r w:rsidRPr="006C1349">
        <w:rPr>
          <w:rFonts w:asciiTheme="minorHAnsi" w:hAnsiTheme="minorHAnsi"/>
          <w:b/>
          <w:color w:val="000000" w:themeColor="text1"/>
          <w:sz w:val="22"/>
          <w:szCs w:val="22"/>
        </w:rPr>
        <w:t xml:space="preserve"> </w:t>
      </w:r>
      <w:r w:rsidRPr="006C1349">
        <w:rPr>
          <w:rFonts w:asciiTheme="minorHAnsi" w:hAnsiTheme="minorHAnsi"/>
          <w:i/>
          <w:color w:val="000000" w:themeColor="text1"/>
          <w:sz w:val="22"/>
          <w:szCs w:val="22"/>
        </w:rPr>
        <w:t>(сто сімдесят дві тисячі п’ятсот сорок вісім гривень шістдесят копійок)</w:t>
      </w: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u w:val="single"/>
        </w:rPr>
      </w:pPr>
    </w:p>
    <w:p w:rsidR="00FC3BA2" w:rsidRPr="006C1349" w:rsidRDefault="00FC3BA2" w:rsidP="00FC3BA2">
      <w:pPr>
        <w:pStyle w:val="rtejustify"/>
        <w:shd w:val="clear" w:color="auto" w:fill="FFFFFF"/>
        <w:spacing w:before="0" w:beforeAutospacing="0" w:after="0" w:afterAutospacing="0"/>
        <w:ind w:firstLine="720"/>
        <w:jc w:val="both"/>
        <w:rPr>
          <w:rFonts w:asciiTheme="minorHAnsi" w:hAnsiTheme="minorHAnsi"/>
          <w:b/>
          <w:color w:val="000000" w:themeColor="text1"/>
          <w:sz w:val="22"/>
          <w:szCs w:val="22"/>
          <w:u w:val="single"/>
        </w:rPr>
      </w:pPr>
      <w:r w:rsidRPr="006C1349">
        <w:rPr>
          <w:rFonts w:asciiTheme="minorHAnsi" w:hAnsiTheme="minorHAnsi"/>
          <w:b/>
          <w:color w:val="000000" w:themeColor="text1"/>
          <w:sz w:val="22"/>
          <w:szCs w:val="22"/>
          <w:u w:val="single"/>
        </w:rPr>
        <w:t>Додатки:</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Договору поставки № 290914/02 від 29 вересня 2014 року;</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Додаткової угоди № 1 до Договору № 290914/02 від 29 вересня 2014 року;</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Додаткової угоди № 3 до Договору № 290914/02 від 29 вересня 2014 року</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Видаткової накладної № 474 від 24 лютого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Видаткової накладної № 534 від 11 березня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Видаткової накладної № 774 від 29 березня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500 від 24 лютого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564 від 02 березня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816 від 29 березня 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Довіреності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 034 від 22.02.2016р., виданої на ім’я Ярмолюка Василя Ярославовича;</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Довіреності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 054 від 11.03.2016р., виданої на ім’я Ярмолюка Василя Ярославовича;</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Довіреності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 070 від 29.03.2016р., виданої на ім’я Ярмолюка Василя Ярославовича;</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Претензії від 24 травня 2016 року № 100 та копія квитанції про надіслання Претензії від 24 травня 2016 року № 100, копія опису вкладення у цінний лист, надісланий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від 24.05.2016р., копія Реєстру цінних листів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від 25.05.2016 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рекомендованого повідомлення про вручення поштового відправлення від 25.05.2016р.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від 15.06.2016р.;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Копії відповіді Відповідача від 25.05.2016р. на Претензію № 100 від 24.05.2016р.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Претензії від 02 червня 2016р. № 107, копія квитанції про надіслання Претензії від 02 червня 2016р. № 107; копія Реєстру цінних листів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від 02.06.2016р., копія опису вкладення у цінний лист, надісланий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02.06.2016р.;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рекомендованого повідомлення про вручення поштового відправлення від 02.06.2016р.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від 15.06.2016р.;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Виписка по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26000430968 від 19.04.2016р.;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Виписка по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26000430968 від 31.05.2016р.;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Виписка по рахунку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 26000430968 від 01.07.2016р.;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Копія Акта звірки взаємних розрахунків станом на період:_______________ між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підписаний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копія опису вкладення у цінний лист, надісланий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______2016р., яким було надіслано акт звірки звірки взаємних розрахунків між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підписаний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xml:space="preserve">”; копія квитанції про надіслання акт звірки звірки взаємних розрахунків між ТзОВ </w:t>
      </w:r>
      <w:r w:rsidRPr="006C1349">
        <w:rPr>
          <w:rFonts w:asciiTheme="minorHAnsi" w:hAnsiTheme="minorHAnsi"/>
          <w:color w:val="000000" w:themeColor="text1"/>
          <w:sz w:val="22"/>
          <w:szCs w:val="22"/>
        </w:rPr>
        <w:lastRenderedPageBreak/>
        <w:t>“</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і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 підписаний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від ___ липня 2016р.; копія Реєстру цінних листів ТзОВ «</w:t>
      </w:r>
      <w:r>
        <w:rPr>
          <w:rFonts w:asciiTheme="minorHAnsi" w:hAnsiTheme="minorHAnsi"/>
          <w:color w:val="000000" w:themeColor="text1"/>
          <w:sz w:val="22"/>
          <w:szCs w:val="22"/>
        </w:rPr>
        <w:t>ЕлатПак</w:t>
      </w:r>
      <w:r w:rsidRPr="006C1349">
        <w:rPr>
          <w:rFonts w:asciiTheme="minorHAnsi" w:hAnsiTheme="minorHAnsi"/>
          <w:color w:val="000000" w:themeColor="text1"/>
          <w:sz w:val="22"/>
          <w:szCs w:val="22"/>
        </w:rPr>
        <w:t>» від ______2016р.;</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Оригінал квитанції та опису вкладення у цінний лист, що підтверджує надіслання позовної заяви та доданих матеріалів ТзОВ "</w:t>
      </w:r>
      <w:r>
        <w:rPr>
          <w:rFonts w:asciiTheme="minorHAnsi" w:hAnsiTheme="minorHAnsi"/>
          <w:color w:val="000000" w:themeColor="text1"/>
          <w:sz w:val="22"/>
          <w:szCs w:val="22"/>
        </w:rPr>
        <w:t>Агрокомерц</w:t>
      </w:r>
      <w:r w:rsidRPr="006C1349">
        <w:rPr>
          <w:rFonts w:asciiTheme="minorHAnsi" w:hAnsiTheme="minorHAnsi"/>
          <w:color w:val="000000" w:themeColor="text1"/>
          <w:sz w:val="22"/>
          <w:szCs w:val="22"/>
        </w:rPr>
        <w:t>";</w:t>
      </w:r>
    </w:p>
    <w:p w:rsidR="00FC3BA2" w:rsidRPr="006C1349" w:rsidRDefault="00FC3BA2" w:rsidP="00FC3BA2">
      <w:pPr>
        <w:pStyle w:val="rtejustify"/>
        <w:numPr>
          <w:ilvl w:val="0"/>
          <w:numId w:val="1"/>
        </w:numPr>
        <w:shd w:val="clear" w:color="auto" w:fill="FFFFFF"/>
        <w:spacing w:before="360" w:beforeAutospacing="0" w:after="360" w:afterAutospacing="0"/>
        <w:ind w:left="1077" w:hanging="357"/>
        <w:contextualSpacing/>
        <w:jc w:val="both"/>
        <w:rPr>
          <w:rFonts w:asciiTheme="minorHAnsi" w:hAnsiTheme="minorHAnsi"/>
          <w:color w:val="000000" w:themeColor="text1"/>
          <w:sz w:val="22"/>
          <w:szCs w:val="22"/>
        </w:rPr>
      </w:pPr>
      <w:r w:rsidRPr="006C1349">
        <w:rPr>
          <w:rFonts w:asciiTheme="minorHAnsi" w:hAnsiTheme="minorHAnsi"/>
          <w:color w:val="000000" w:themeColor="text1"/>
          <w:sz w:val="22"/>
          <w:szCs w:val="22"/>
        </w:rPr>
        <w:t>Квитанція про сплату судового збору.</w:t>
      </w:r>
    </w:p>
    <w:p w:rsidR="00FC3BA2" w:rsidRPr="006C1349"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p>
    <w:p w:rsidR="00FC3BA2" w:rsidRPr="006C1349" w:rsidRDefault="00FC3BA2" w:rsidP="00FC3BA2">
      <w:pPr>
        <w:pStyle w:val="rtejustify"/>
        <w:shd w:val="clear" w:color="auto" w:fill="FFFFFF"/>
        <w:spacing w:before="0" w:beforeAutospacing="0" w:after="0" w:afterAutospacing="0"/>
        <w:jc w:val="both"/>
        <w:rPr>
          <w:rFonts w:asciiTheme="minorHAnsi" w:hAnsiTheme="minorHAnsi"/>
          <w:b/>
          <w:color w:val="000000" w:themeColor="text1"/>
          <w:sz w:val="22"/>
          <w:szCs w:val="22"/>
          <w:u w:val="single"/>
        </w:rPr>
      </w:pPr>
      <w:r w:rsidRPr="006C1349">
        <w:rPr>
          <w:rFonts w:asciiTheme="minorHAnsi" w:hAnsiTheme="minorHAnsi"/>
          <w:b/>
          <w:color w:val="000000" w:themeColor="text1"/>
          <w:sz w:val="22"/>
          <w:szCs w:val="22"/>
        </w:rPr>
        <w:t>Директор ТзОВ “</w:t>
      </w:r>
      <w:r>
        <w:rPr>
          <w:rFonts w:asciiTheme="minorHAnsi" w:hAnsiTheme="minorHAnsi"/>
          <w:b/>
          <w:color w:val="000000" w:themeColor="text1"/>
          <w:sz w:val="22"/>
          <w:szCs w:val="22"/>
        </w:rPr>
        <w:t>ЕлатПак</w:t>
      </w:r>
      <w:r w:rsidRPr="006C1349">
        <w:rPr>
          <w:rFonts w:asciiTheme="minorHAnsi" w:hAnsiTheme="minorHAnsi"/>
          <w:b/>
          <w:color w:val="000000" w:themeColor="text1"/>
          <w:sz w:val="22"/>
          <w:szCs w:val="22"/>
        </w:rPr>
        <w:t>”</w:t>
      </w:r>
    </w:p>
    <w:p w:rsidR="00FC3BA2" w:rsidRDefault="00FC3BA2" w:rsidP="00FC3BA2">
      <w:pPr>
        <w:pStyle w:val="rtejustify"/>
        <w:shd w:val="clear" w:color="auto" w:fill="FFFFFF"/>
        <w:spacing w:before="0" w:beforeAutospacing="0" w:after="0" w:afterAutospacing="0"/>
        <w:jc w:val="both"/>
        <w:rPr>
          <w:rFonts w:asciiTheme="minorHAnsi" w:hAnsiTheme="minorHAnsi"/>
          <w:color w:val="000000" w:themeColor="text1"/>
          <w:sz w:val="22"/>
          <w:szCs w:val="22"/>
        </w:rPr>
      </w:pPr>
      <w:r>
        <w:rPr>
          <w:rFonts w:asciiTheme="minorHAnsi" w:hAnsiTheme="minorHAnsi"/>
          <w:color w:val="000000" w:themeColor="text1"/>
          <w:sz w:val="22"/>
          <w:szCs w:val="22"/>
        </w:rPr>
        <w:t>Максимович Микола Якович</w:t>
      </w:r>
    </w:p>
    <w:p w:rsidR="00F63EEA" w:rsidRDefault="00F63EEA">
      <w:bookmarkStart w:id="4" w:name="_GoBack"/>
      <w:bookmarkEnd w:id="4"/>
    </w:p>
    <w:sectPr w:rsidR="00F63E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2876"/>
    <w:multiLevelType w:val="hybridMultilevel"/>
    <w:tmpl w:val="9B9E8E0C"/>
    <w:lvl w:ilvl="0" w:tplc="6E08B064">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30B26480"/>
    <w:multiLevelType w:val="hybridMultilevel"/>
    <w:tmpl w:val="E3FA6C9A"/>
    <w:lvl w:ilvl="0" w:tplc="5348774A">
      <w:start w:val="2"/>
      <w:numFmt w:val="bullet"/>
      <w:lvlText w:val="-"/>
      <w:lvlJc w:val="left"/>
      <w:pPr>
        <w:ind w:left="1549" w:hanging="84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2FC2189"/>
    <w:multiLevelType w:val="hybridMultilevel"/>
    <w:tmpl w:val="D982ED46"/>
    <w:lvl w:ilvl="0" w:tplc="309E6A36">
      <w:start w:val="1"/>
      <w:numFmt w:val="decimal"/>
      <w:lvlText w:val="%1)"/>
      <w:lvlJc w:val="left"/>
      <w:pPr>
        <w:ind w:left="720" w:hanging="360"/>
      </w:pPr>
      <w:rPr>
        <w:rFonts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A2"/>
    <w:rsid w:val="00F63EEA"/>
    <w:rsid w:val="00FC3B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A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BA2"/>
    <w:pPr>
      <w:ind w:left="720"/>
      <w:contextualSpacing/>
    </w:pPr>
  </w:style>
  <w:style w:type="paragraph" w:customStyle="1" w:styleId="rvps2">
    <w:name w:val="rvps2"/>
    <w:basedOn w:val="a"/>
    <w:rsid w:val="00FC3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FC3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C3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A2"/>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BA2"/>
    <w:pPr>
      <w:ind w:left="720"/>
      <w:contextualSpacing/>
    </w:pPr>
  </w:style>
  <w:style w:type="paragraph" w:customStyle="1" w:styleId="rvps2">
    <w:name w:val="rvps2"/>
    <w:basedOn w:val="a"/>
    <w:rsid w:val="00FC3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FC3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C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11181</Words>
  <Characters>6374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2017-12-04T20:49:00Z</dcterms:created>
  <dcterms:modified xsi:type="dcterms:W3CDTF">2017-12-04T20:50:00Z</dcterms:modified>
</cp:coreProperties>
</file>